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ПУБЛИЧНАЯ ОФЕРТА</w:t>
      </w:r>
    </w:p>
    <w:p>
      <w:pPr>
        <w:jc w:val="center"/>
      </w:pPr>
      <w:r>
        <w:rPr>
          <w:b/>
          <w:sz w:val="24"/>
        </w:rPr>
        <w:t>на заключение договора розничной купли-продажи цифровых и внутриигровых товаров</w:t>
      </w:r>
    </w:p>
    <w:p>
      <w:pPr>
        <w:jc w:val="center"/>
      </w:pPr>
      <w:r>
        <w:rPr>
          <w:i/>
        </w:rPr>
        <w:t>Редакция от 17 августа 2026 года</w:t>
      </w:r>
    </w:p>
    <w:p>
      <w:r>
        <w:t>Настоящая публичная оферта является официальным предложением Индивидуального предпринимателя Григорьевой Гульнары Салаватовны, ОГРНИП 326745600029271, ИНН 743202651284, именуемой в дальнейшем «Продавец», заключить договор розничной купли-продажи цифровых и внутриигровых товаров с любым физическим лицом на условиях настоящей Оферты.</w:t>
        <w:br/>
        <w:br/>
        <w:t>Интернет-магазин Продавца работает под обозначением KhazardyShop и размещён на сайте: https://khazardystore.com</w:t>
        <w:br/>
        <w:br/>
        <w:t>Настоящая Оферта является публичной офертой в соответствии с законодательством Российской Федерации.</w:t>
        <w:br/>
        <w:br/>
        <w:t>Совершение Покупателем действий, предусмотренных настоящей Офертой, означает полное и безоговорочное принятие её условий.</w:t>
      </w:r>
    </w:p>
    <w:p>
      <w:pPr>
        <w:spacing w:before="200" w:after="100"/>
      </w:pPr>
      <w:r>
        <w:rPr>
          <w:b/>
          <w:sz w:val="24"/>
        </w:rPr>
        <w:t>1. ТЕРМИНЫ И ОПРЕДЕЛЕНИЯ</w:t>
      </w:r>
    </w:p>
    <w:p>
      <w:pPr>
        <w:spacing w:after="80"/>
        <w:ind w:firstLine="0"/>
      </w:pPr>
      <w:r>
        <w:rPr>
          <w:b/>
        </w:rPr>
        <w:t xml:space="preserve">1.1. </w:t>
      </w:r>
      <w:r>
        <w:t>Продавец — Индивидуальный предприниматель Григорьева Гульнара Салаватовна, осуществляющая продажу Товаров через Сайт.</w:t>
      </w:r>
    </w:p>
    <w:p>
      <w:pPr>
        <w:spacing w:after="80"/>
        <w:ind w:firstLine="0"/>
      </w:pPr>
      <w:r>
        <w:rPr>
          <w:b/>
        </w:rPr>
        <w:t xml:space="preserve">1.2. </w:t>
      </w:r>
      <w:r>
        <w:t>Покупатель — физическое лицо, оформляющее Заказ на Сайте.</w:t>
      </w:r>
    </w:p>
    <w:p>
      <w:pPr>
        <w:spacing w:after="80"/>
        <w:ind w:firstLine="0"/>
      </w:pPr>
      <w:r>
        <w:rPr>
          <w:b/>
        </w:rPr>
        <w:t xml:space="preserve">1.3. </w:t>
      </w:r>
      <w:r>
        <w:t>Сайт — интернет-сайт KhazardyShop, расположенный по адресу https://khazardystore.com, включая его страницы, каталог, программные элементы и функционал оформления Заказов.</w:t>
      </w:r>
    </w:p>
    <w:p>
      <w:pPr>
        <w:spacing w:after="80"/>
        <w:ind w:firstLine="0"/>
      </w:pPr>
      <w:r>
        <w:rPr>
          <w:b/>
        </w:rPr>
        <w:t xml:space="preserve">1.4. </w:t>
      </w:r>
      <w:r>
        <w:t>Товар — цифровой и/или внутриигровой товар, связанный с мобильными играми компании Supercell, включая внутриигровые предметы, игровые ресурсы, пропуски, наборы, предложения и иные цифровые объекты, информация о которых размещена на Сайте.</w:t>
      </w:r>
    </w:p>
    <w:p>
      <w:pPr>
        <w:spacing w:after="80"/>
        <w:ind w:firstLine="0"/>
      </w:pPr>
      <w:r>
        <w:rPr>
          <w:b/>
        </w:rPr>
        <w:t xml:space="preserve">1.5. </w:t>
      </w:r>
      <w:r>
        <w:t>Заказ — оформленный Покупателем запрос на приобретение одного или нескольких Товаров с указанием их наименования, количества и стоимости.</w:t>
      </w:r>
    </w:p>
    <w:p>
      <w:pPr>
        <w:spacing w:after="80"/>
        <w:ind w:firstLine="0"/>
      </w:pPr>
      <w:r>
        <w:rPr>
          <w:b/>
        </w:rPr>
        <w:t xml:space="preserve">1.6. </w:t>
      </w:r>
      <w:r>
        <w:t>Акцепт — полное и безоговорочное принятие Покупателем условий настоящей Оферты.</w:t>
      </w:r>
    </w:p>
    <w:p>
      <w:pPr>
        <w:spacing w:after="80"/>
        <w:ind w:firstLine="0"/>
      </w:pPr>
      <w:r>
        <w:rPr>
          <w:b/>
        </w:rPr>
        <w:t xml:space="preserve">1.7. </w:t>
      </w:r>
      <w:r>
        <w:t>Одноразовый код подтверждения — код, направляемый сервисом Supercell ID на электронную почту, связанную с игровым аккаунтом Покупателя, который может потребоваться для исполнения Заказа.</w:t>
      </w:r>
    </w:p>
    <w:p>
      <w:pPr>
        <w:spacing w:after="80"/>
        <w:ind w:firstLine="0"/>
      </w:pPr>
      <w:r>
        <w:rPr>
          <w:b/>
        </w:rPr>
        <w:t xml:space="preserve">1.8. </w:t>
      </w:r>
      <w:r>
        <w:t>Промокод — уникальный код, предоставляемый Продавцом Покупателю для последующего использования при покупке Товаров на Сайте на условиях, указанных при его предоставлении.</w:t>
      </w:r>
    </w:p>
    <w:p>
      <w:pPr>
        <w:spacing w:before="200" w:after="100"/>
      </w:pPr>
      <w:r>
        <w:rPr>
          <w:b/>
          <w:sz w:val="24"/>
        </w:rPr>
        <w:t>2. ОБЩИЕ ПОЛОЖЕНИЯ</w:t>
      </w:r>
    </w:p>
    <w:p>
      <w:pPr>
        <w:spacing w:after="80"/>
        <w:ind w:firstLine="0"/>
      </w:pPr>
      <w:r>
        <w:rPr>
          <w:b/>
        </w:rPr>
        <w:t xml:space="preserve">2.1. </w:t>
      </w:r>
      <w:r>
        <w:t>Настоящая Оферта регулирует отношения между Продавцом и Покупателем при дистанционной продаже цифровых и внутриигровых Товаров через Сайт.</w:t>
      </w:r>
    </w:p>
    <w:p>
      <w:pPr>
        <w:spacing w:after="80"/>
        <w:ind w:firstLine="0"/>
      </w:pPr>
      <w:r>
        <w:rPr>
          <w:b/>
        </w:rPr>
        <w:t xml:space="preserve">2.2. </w:t>
      </w:r>
      <w:r>
        <w:t>Информация о Товарах, их стоимости, характеристиках, способе предоставления и иные условия размещаются на Сайте.</w:t>
      </w:r>
    </w:p>
    <w:p>
      <w:pPr>
        <w:spacing w:after="80"/>
        <w:ind w:firstLine="0"/>
      </w:pPr>
      <w:r>
        <w:rPr>
          <w:b/>
        </w:rPr>
        <w:t xml:space="preserve">2.3. </w:t>
      </w:r>
      <w:r>
        <w:t>Продавец вправе изменять содержание настоящей Оферты.</w:t>
      </w:r>
    </w:p>
    <w:p>
      <w:pPr>
        <w:spacing w:after="80"/>
        <w:ind w:firstLine="0"/>
      </w:pPr>
      <w:r>
        <w:rPr>
          <w:b/>
        </w:rPr>
        <w:t xml:space="preserve">2.4. </w:t>
      </w:r>
      <w:r>
        <w:t>Новая редакция Оферты вступает в силу с момента её публикации на Сайте и применяется к Заказам, оформленным после её публикации, если иное не предусмотрено законодательством Российской Федерации.</w:t>
      </w:r>
    </w:p>
    <w:p>
      <w:pPr>
        <w:spacing w:after="80"/>
        <w:ind w:firstLine="0"/>
      </w:pPr>
      <w:r>
        <w:rPr>
          <w:b/>
        </w:rPr>
        <w:t xml:space="preserve">2.5. </w:t>
      </w:r>
      <w:r>
        <w:t>Условия настоящей Оферты не ограничивают права Покупателя, предоставленные ему законодательством Российской Федерации.</w:t>
      </w:r>
    </w:p>
    <w:p>
      <w:pPr>
        <w:spacing w:after="80"/>
        <w:ind w:firstLine="0"/>
      </w:pPr>
      <w:r>
        <w:rPr>
          <w:b/>
        </w:rPr>
        <w:t xml:space="preserve">2.6. </w:t>
      </w:r>
      <w:r>
        <w:t>Если какое-либо положение настоящей Оферты будет признано недействительным или неприменимым, это не влияет на действительность остальных положений.</w:t>
      </w:r>
    </w:p>
    <w:p>
      <w:pPr>
        <w:spacing w:before="200" w:after="100"/>
      </w:pPr>
      <w:r>
        <w:rPr>
          <w:b/>
          <w:sz w:val="24"/>
        </w:rPr>
        <w:t>3. ПОРЯДОК ЗАКЛЮЧЕНИЯ ДОГОВОРА</w:t>
      </w:r>
    </w:p>
    <w:p>
      <w:pPr>
        <w:spacing w:after="80"/>
        <w:ind w:firstLine="0"/>
      </w:pPr>
      <w:r>
        <w:rPr>
          <w:b/>
        </w:rPr>
        <w:t xml:space="preserve">3.1. </w:t>
      </w:r>
      <w:r>
        <w:t>До оформления Заказа Покупатель обязан ознакомиться с настоящей Офертой.</w:t>
      </w:r>
    </w:p>
    <w:p>
      <w:pPr>
        <w:spacing w:after="80"/>
        <w:ind w:firstLine="0"/>
      </w:pPr>
      <w:r>
        <w:rPr>
          <w:b/>
        </w:rPr>
        <w:t xml:space="preserve">3.2. </w:t>
      </w:r>
      <w:r>
        <w:t>Оформляя Заказ на Сайте, Покупатель подтверждает, что ознакомился с настоящей Офертой и принимает её условия.</w:t>
      </w:r>
    </w:p>
    <w:p>
      <w:pPr>
        <w:spacing w:after="80"/>
        <w:ind w:firstLine="0"/>
      </w:pPr>
      <w:r>
        <w:rPr>
          <w:b/>
        </w:rPr>
        <w:t xml:space="preserve">3.3. </w:t>
      </w:r>
      <w:r>
        <w:t>Для оформления Заказа Покупатель выбирает Товар, указывает необходимые сведения и осуществляет переход к оплате.</w:t>
      </w:r>
    </w:p>
    <w:p>
      <w:pPr>
        <w:spacing w:after="80"/>
        <w:ind w:firstLine="0"/>
      </w:pPr>
      <w:r>
        <w:rPr>
          <w:b/>
        </w:rPr>
        <w:t xml:space="preserve">3.4. </w:t>
      </w:r>
      <w:r>
        <w:t>Перед оплатой Покупателю отображаются основные условия Заказа, включая наименование Товара, количество и стоимость.</w:t>
      </w:r>
    </w:p>
    <w:p>
      <w:pPr>
        <w:spacing w:after="80"/>
        <w:ind w:firstLine="0"/>
      </w:pPr>
      <w:r>
        <w:rPr>
          <w:b/>
        </w:rPr>
        <w:t xml:space="preserve">3.5. </w:t>
      </w:r>
      <w:r>
        <w:t>Акцептом настоящей Оферты является оформление Заказа и его оплата.</w:t>
      </w:r>
    </w:p>
    <w:p>
      <w:pPr>
        <w:spacing w:after="80"/>
        <w:ind w:firstLine="0"/>
      </w:pPr>
      <w:r>
        <w:rPr>
          <w:b/>
        </w:rPr>
        <w:t xml:space="preserve">3.6. </w:t>
      </w:r>
      <w:r>
        <w:t>С момента Акцепта между Продавцом и Покупателем заключается договор розничной купли-продажи на условиях настоящей Оферты.</w:t>
      </w:r>
    </w:p>
    <w:p>
      <w:pPr>
        <w:spacing w:after="80"/>
        <w:ind w:firstLine="0"/>
      </w:pPr>
      <w:r>
        <w:rPr>
          <w:b/>
        </w:rPr>
        <w:t xml:space="preserve">3.7. </w:t>
      </w:r>
      <w:r>
        <w:t>Договор заключается в электронной форме и не требует собственноручного подписания сторонами.</w:t>
      </w:r>
    </w:p>
    <w:p>
      <w:pPr>
        <w:spacing w:after="80"/>
        <w:ind w:firstLine="0"/>
      </w:pPr>
      <w:r>
        <w:rPr>
          <w:b/>
        </w:rPr>
        <w:t xml:space="preserve">3.8. </w:t>
      </w:r>
      <w:r>
        <w:t>После оформления Заказа Покупателю предоставляется подтверждение Заказа с его идентификатором (номером Заказа).</w:t>
      </w:r>
    </w:p>
    <w:p>
      <w:pPr>
        <w:spacing w:after="80"/>
        <w:ind w:firstLine="0"/>
      </w:pPr>
      <w:r>
        <w:rPr>
          <w:b/>
        </w:rPr>
        <w:t xml:space="preserve">3.9. </w:t>
      </w:r>
      <w:r>
        <w:t>Электронная фиксация факта оформления Заказа, оплаты и его исполнения может использоваться для подтверждения заключения и исполнения договора.</w:t>
      </w:r>
    </w:p>
    <w:p>
      <w:pPr>
        <w:spacing w:before="200" w:after="100"/>
      </w:pPr>
      <w:r>
        <w:rPr>
          <w:b/>
          <w:sz w:val="24"/>
        </w:rPr>
        <w:t>4. ПРЕДМЕТ ДОГОВОРА</w:t>
      </w:r>
    </w:p>
    <w:p>
      <w:pPr>
        <w:spacing w:after="80"/>
        <w:ind w:firstLine="0"/>
      </w:pPr>
      <w:r>
        <w:rPr>
          <w:b/>
        </w:rPr>
        <w:t xml:space="preserve">4.1. </w:t>
      </w:r>
      <w:r>
        <w:t>Продавец обязуется предоставить Покупателю оплаченный Товар, а Покупатель обязуется оплатить Товар в размере и порядке, указанном при оформлении Заказа.</w:t>
      </w:r>
    </w:p>
    <w:p>
      <w:pPr>
        <w:spacing w:after="80"/>
        <w:ind w:firstLine="0"/>
      </w:pPr>
      <w:r>
        <w:rPr>
          <w:b/>
        </w:rPr>
        <w:t xml:space="preserve">4.2. </w:t>
      </w:r>
      <w:r>
        <w:t>Наименование, количество, стоимость и основные характеристики Товара определяются информацией, размещённой на Сайте на момент оформления соответствующего Заказа.</w:t>
      </w:r>
    </w:p>
    <w:p>
      <w:pPr>
        <w:spacing w:after="80"/>
        <w:ind w:firstLine="0"/>
      </w:pPr>
      <w:r>
        <w:rPr>
          <w:b/>
        </w:rPr>
        <w:t xml:space="preserve">4.3. </w:t>
      </w:r>
      <w:r>
        <w:t>Товары являются цифровыми и/или внутриигровыми и предоставляются без передачи материального носителя.</w:t>
      </w:r>
    </w:p>
    <w:p>
      <w:pPr>
        <w:spacing w:after="80"/>
        <w:ind w:firstLine="0"/>
      </w:pPr>
      <w:r>
        <w:rPr>
          <w:b/>
        </w:rPr>
        <w:t xml:space="preserve">4.4. </w:t>
      </w:r>
      <w:r>
        <w:t>Способ предоставления конкретного Товара определяется его описанием на Сайте.</w:t>
      </w:r>
    </w:p>
    <w:p>
      <w:pPr>
        <w:spacing w:before="200" w:after="100"/>
      </w:pPr>
      <w:r>
        <w:rPr>
          <w:b/>
          <w:sz w:val="24"/>
        </w:rPr>
        <w:t>5. ПОРЯДОК ИСПОЛНЕНИЯ ЗАКАЗА</w:t>
      </w:r>
    </w:p>
    <w:p>
      <w:pPr>
        <w:spacing w:after="80"/>
        <w:ind w:firstLine="0"/>
      </w:pPr>
      <w:r>
        <w:rPr>
          <w:b/>
        </w:rPr>
        <w:t xml:space="preserve">5.1. </w:t>
      </w:r>
      <w:r>
        <w:t>После получения подтверждения успешной оплаты Продавец приступает к исполнению Заказа.</w:t>
      </w:r>
    </w:p>
    <w:p>
      <w:pPr>
        <w:spacing w:after="80"/>
        <w:ind w:firstLine="0"/>
      </w:pPr>
      <w:r>
        <w:rPr>
          <w:b/>
        </w:rPr>
        <w:t xml:space="preserve">5.2. </w:t>
      </w:r>
      <w:r>
        <w:t>Ориентировочный срок исполнения Заказа составляет от 2 минут до 6 часов с момента подтверждения оплаты и получения всех необходимых для исполнения Заказа сведений.</w:t>
      </w:r>
    </w:p>
    <w:p>
      <w:pPr>
        <w:spacing w:after="80"/>
        <w:ind w:firstLine="0"/>
      </w:pPr>
      <w:r>
        <w:rPr>
          <w:b/>
        </w:rPr>
        <w:t xml:space="preserve">5.3. </w:t>
      </w:r>
      <w:r>
        <w:t>Для предоставления отдельных Товаров может потребоваться прохождение процедуры подтверждения, предусмотренной соответствующим игровым сервисом, в том числе подтверждение посредством одноразового кода, направленного на электронную почту Покупателя, связанную с Supercell ID.</w:t>
      </w:r>
    </w:p>
    <w:p>
      <w:pPr>
        <w:spacing w:after="80"/>
        <w:ind w:firstLine="0"/>
      </w:pPr>
      <w:r>
        <w:rPr>
          <w:b/>
        </w:rPr>
        <w:t xml:space="preserve">5.4. </w:t>
      </w:r>
      <w:r>
        <w:t>Продавец не запрашивает и не получает пароль от игрового аккаунта Покупателя. Для исполнения Заказа может использоваться исключительно предусмотренный соответствующим сервисом способ подтверждения, предоставляемый самим Покупателем.</w:t>
      </w:r>
    </w:p>
    <w:p>
      <w:pPr>
        <w:spacing w:after="80"/>
        <w:ind w:firstLine="0"/>
      </w:pPr>
      <w:r>
        <w:rPr>
          <w:b/>
        </w:rPr>
        <w:t xml:space="preserve">5.5. </w:t>
      </w:r>
      <w:r>
        <w:t>Покупатель самостоятельно принимает решение о предоставлении необходимого для исполнения Заказа кода подтверждения и несёт ответственность за соблюдение условий использования соответствующего игрового сервиса.</w:t>
      </w:r>
    </w:p>
    <w:p>
      <w:pPr>
        <w:spacing w:after="80"/>
        <w:ind w:firstLine="0"/>
      </w:pPr>
      <w:r>
        <w:rPr>
          <w:b/>
        </w:rPr>
        <w:t xml:space="preserve">5.6. </w:t>
      </w:r>
      <w:r>
        <w:t>Продавец не просит Покупателя сообщать пароли, резервные коды, платёжные реквизиты или иные данные, не требующиеся для исполнения конкретного Заказа.</w:t>
      </w:r>
    </w:p>
    <w:p>
      <w:pPr>
        <w:spacing w:after="80"/>
        <w:ind w:firstLine="0"/>
      </w:pPr>
      <w:r>
        <w:rPr>
          <w:b/>
        </w:rPr>
        <w:t xml:space="preserve">5.7. </w:t>
      </w:r>
      <w:r>
        <w:t>Покупатель обязан внимательно проверять предоставляемые сведения до начала исполнения Заказа.</w:t>
      </w:r>
    </w:p>
    <w:p>
      <w:pPr>
        <w:spacing w:after="80"/>
        <w:ind w:firstLine="0"/>
      </w:pPr>
      <w:r>
        <w:rPr>
          <w:b/>
        </w:rPr>
        <w:t xml:space="preserve">5.8. </w:t>
      </w:r>
      <w:r>
        <w:t>Если Покупатель указал неверный код подтверждения либо предоставил иные неверные сведения, необходимые для исполнения Заказа, ему необходимо обратиться в службу поддержки по адресу khazardyworkk@inbox.ru.</w:t>
      </w:r>
    </w:p>
    <w:p>
      <w:pPr>
        <w:spacing w:after="80"/>
        <w:ind w:firstLine="0"/>
      </w:pPr>
      <w:r>
        <w:rPr>
          <w:b/>
        </w:rPr>
        <w:t xml:space="preserve">5.9. </w:t>
      </w:r>
      <w:r>
        <w:t>После предоставления Товара Продавец вправе зафиксировать факт исполнения Заказа в своей информационной системе.</w:t>
      </w:r>
    </w:p>
    <w:p>
      <w:pPr>
        <w:spacing w:before="200" w:after="100"/>
      </w:pPr>
      <w:r>
        <w:rPr>
          <w:b/>
          <w:sz w:val="24"/>
        </w:rPr>
        <w:t>6. ОСОБЕННОСТИ ТОВАРОВ, СВЯЗАННЫХ С МОБИЛЬНЫМИ ИГРАМИ SUPERCELL</w:t>
      </w:r>
    </w:p>
    <w:p>
      <w:pPr>
        <w:spacing w:after="80"/>
        <w:ind w:firstLine="0"/>
      </w:pPr>
      <w:r>
        <w:rPr>
          <w:b/>
        </w:rPr>
        <w:t xml:space="preserve">6.1. </w:t>
      </w:r>
      <w:r>
        <w:t>Товары, представленные на Сайте, связаны с мобильными играми компании Supercell.</w:t>
      </w:r>
    </w:p>
    <w:p>
      <w:pPr>
        <w:spacing w:after="80"/>
        <w:ind w:firstLine="0"/>
      </w:pPr>
      <w:r>
        <w:rPr>
          <w:b/>
        </w:rPr>
        <w:t xml:space="preserve">6.2. </w:t>
      </w:r>
      <w:r>
        <w:t>KhazardyShop не является Supercell, её дочерней компанией, официальным представителем, агентом или аффилированным лицом Supercell.</w:t>
      </w:r>
    </w:p>
    <w:p>
      <w:pPr>
        <w:spacing w:after="80"/>
        <w:ind w:firstLine="0"/>
      </w:pPr>
      <w:r>
        <w:rPr>
          <w:b/>
        </w:rPr>
        <w:t xml:space="preserve">6.3. </w:t>
      </w:r>
      <w:r>
        <w:t>Все права на соответствующие мобильные игры, игровые сервисы, товарные знаки, названия, изображения, персонажей, игровые объекты и иные элементы принадлежат их соответствующим правообладателям.</w:t>
      </w:r>
    </w:p>
    <w:p>
      <w:pPr>
        <w:spacing w:after="80"/>
        <w:ind w:firstLine="0"/>
      </w:pPr>
      <w:r>
        <w:rPr>
          <w:b/>
        </w:rPr>
        <w:t xml:space="preserve">6.4. </w:t>
      </w:r>
      <w:r>
        <w:t>Использование на Сайте названий мобильных игр, товарных знаков и иных обозначений осуществляется исключительно для идентификации соответствующих Товаров и не означает наличия у Продавца статуса официального представителя или партнёра соответствующего правообладателя.</w:t>
      </w:r>
    </w:p>
    <w:p>
      <w:pPr>
        <w:spacing w:after="80"/>
        <w:ind w:firstLine="0"/>
      </w:pPr>
      <w:r>
        <w:rPr>
          <w:b/>
        </w:rPr>
        <w:t xml:space="preserve">6.5. </w:t>
      </w:r>
      <w:r>
        <w:t>Покупатель самостоятельно несёт ответственность за соблюдение правил соответствующей мобильной игры, пользовательского соглашения и иных условий, установленных правообладателем.</w:t>
      </w:r>
    </w:p>
    <w:p>
      <w:pPr>
        <w:spacing w:after="80"/>
        <w:ind w:firstLine="0"/>
      </w:pPr>
      <w:r>
        <w:rPr>
          <w:b/>
        </w:rPr>
        <w:t xml:space="preserve">6.6. </w:t>
      </w:r>
      <w:r>
        <w:t>Покупатель уведомлён, что правила соответствующей мобильной игры могут устанавливать ограничения в отношении использования сторонних сервисов, передачи данных для входа, получения внутриигровых товаров и иных действий, связанных с игровым аккаунтом.</w:t>
      </w:r>
    </w:p>
    <w:p>
      <w:pPr>
        <w:spacing w:after="80"/>
        <w:ind w:firstLine="0"/>
      </w:pPr>
      <w:r>
        <w:rPr>
          <w:b/>
        </w:rPr>
        <w:t xml:space="preserve">6.7. </w:t>
      </w:r>
      <w:r>
        <w:t>Покупатель самостоятельно принимает решение о приобретении Товаров через Сайт с учётом указанных рисков и условий соответствующей мобильной игры.</w:t>
      </w:r>
    </w:p>
    <w:p>
      <w:pPr>
        <w:spacing w:after="80"/>
        <w:ind w:firstLine="0"/>
      </w:pPr>
      <w:r>
        <w:rPr>
          <w:b/>
        </w:rPr>
        <w:t xml:space="preserve">6.8. </w:t>
      </w:r>
      <w:r>
        <w:t>KhazardyShop не гарантирует отсутствие ограничений, предупреждений, временной или постоянной блокировки игрового аккаунта, удаления или отката внутриигрового контента либо применения иных мер со стороны правообладателя.</w:t>
      </w:r>
    </w:p>
    <w:p>
      <w:pPr>
        <w:spacing w:after="80"/>
        <w:ind w:firstLine="0"/>
      </w:pPr>
      <w:r>
        <w:rPr>
          <w:b/>
        </w:rPr>
        <w:t xml:space="preserve">6.9. </w:t>
      </w:r>
      <w:r>
        <w:t>KhazardyShop не несёт ответственности за блокировку, ограничение, приостановление или прекращение действия игрового аккаунта, удаление или изменение внутриигрового контента, если такие действия совершены правообладателем самостоятельно и не вызваны виновными действиями Продавца.</w:t>
      </w:r>
    </w:p>
    <w:p>
      <w:pPr>
        <w:spacing w:after="80"/>
        <w:ind w:firstLine="0"/>
      </w:pPr>
      <w:r>
        <w:rPr>
          <w:b/>
        </w:rPr>
        <w:t xml:space="preserve">6.10. </w:t>
      </w:r>
      <w:r>
        <w:t>Положения настоящего раздела не освобождают Продавца от ответственности за собственное неисполнение или ненадлежащее исполнение обязательств перед Покупателем в случаях, предусмотренных законодательством Российской Федерации.</w:t>
      </w:r>
    </w:p>
    <w:p>
      <w:pPr>
        <w:spacing w:before="200" w:after="100"/>
      </w:pPr>
      <w:r>
        <w:rPr>
          <w:b/>
          <w:sz w:val="24"/>
        </w:rPr>
        <w:t>7. ЦЕНА ТОВАРА</w:t>
      </w:r>
    </w:p>
    <w:p>
      <w:pPr>
        <w:spacing w:after="80"/>
        <w:ind w:firstLine="0"/>
      </w:pPr>
      <w:r>
        <w:rPr>
          <w:b/>
        </w:rPr>
        <w:t xml:space="preserve">7.1. </w:t>
      </w:r>
      <w:r>
        <w:t>Цена каждого Товара указывается на Сайте в российских рублях, если иное прямо не указано в описании Товара.</w:t>
      </w:r>
    </w:p>
    <w:p>
      <w:pPr>
        <w:spacing w:after="80"/>
        <w:ind w:firstLine="0"/>
      </w:pPr>
      <w:r>
        <w:rPr>
          <w:b/>
        </w:rPr>
        <w:t xml:space="preserve">7.2. </w:t>
      </w:r>
      <w:r>
        <w:t>Цена Товара, отображаемая Покупателю при оформлении Заказа, является ценой соответствующего Заказа.</w:t>
      </w:r>
    </w:p>
    <w:p>
      <w:pPr>
        <w:spacing w:after="80"/>
        <w:ind w:firstLine="0"/>
      </w:pPr>
      <w:r>
        <w:rPr>
          <w:b/>
        </w:rPr>
        <w:t xml:space="preserve">7.3. </w:t>
      </w:r>
      <w:r>
        <w:t>Продавец вправе изменять цены на Товары до момента оформления и оплаты Заказа.</w:t>
      </w:r>
    </w:p>
    <w:p>
      <w:pPr>
        <w:spacing w:after="80"/>
        <w:ind w:firstLine="0"/>
      </w:pPr>
      <w:r>
        <w:rPr>
          <w:b/>
        </w:rPr>
        <w:t xml:space="preserve">7.4. </w:t>
      </w:r>
      <w:r>
        <w:t>Изменение цены после заключения договора не допускается, кроме случаев, предусмотренных законодательством Российской Федерации или настоящей Офертой.</w:t>
      </w:r>
    </w:p>
    <w:p>
      <w:pPr>
        <w:spacing w:before="200" w:after="100"/>
      </w:pPr>
      <w:r>
        <w:rPr>
          <w:b/>
          <w:sz w:val="24"/>
        </w:rPr>
        <w:t>8. ПОРЯДОК ОПЛАТЫ</w:t>
      </w:r>
    </w:p>
    <w:p>
      <w:pPr>
        <w:spacing w:after="80"/>
        <w:ind w:firstLine="0"/>
      </w:pPr>
      <w:r>
        <w:rPr>
          <w:b/>
        </w:rPr>
        <w:t xml:space="preserve">8.1. </w:t>
      </w:r>
      <w:r>
        <w:t>Оплата Товаров осуществляется посредством платёжных инструментов, доступных на Сайте.</w:t>
      </w:r>
    </w:p>
    <w:p>
      <w:pPr>
        <w:spacing w:after="80"/>
        <w:ind w:firstLine="0"/>
      </w:pPr>
      <w:r>
        <w:rPr>
          <w:b/>
        </w:rPr>
        <w:t xml:space="preserve">8.2. </w:t>
      </w:r>
      <w:r>
        <w:t>Покупателю могут быть доступны следующие способы оплаты: банковские карты; Система быстрых платежей (СБП); T-Pay; иные способы оплаты, доступные в платёжной форме.</w:t>
      </w:r>
    </w:p>
    <w:p>
      <w:pPr>
        <w:spacing w:after="80"/>
        <w:ind w:firstLine="0"/>
      </w:pPr>
      <w:r>
        <w:rPr>
          <w:b/>
        </w:rPr>
        <w:t xml:space="preserve">8.3. </w:t>
      </w:r>
      <w:r>
        <w:t>Для обработки платежей может использоваться платёжная инфраструктура АО «Точка Банк» и/или привлечённых им платёжных организаций.</w:t>
      </w:r>
    </w:p>
    <w:p>
      <w:pPr>
        <w:spacing w:after="80"/>
        <w:ind w:firstLine="0"/>
      </w:pPr>
      <w:r>
        <w:rPr>
          <w:b/>
        </w:rPr>
        <w:t xml:space="preserve">8.4. </w:t>
      </w:r>
      <w:r>
        <w:t>При проведении оплаты Покупатель может быть перенаправлен на защищённую страницу платёжного сервиса.</w:t>
      </w:r>
    </w:p>
    <w:p>
      <w:pPr>
        <w:spacing w:after="80"/>
        <w:ind w:firstLine="0"/>
      </w:pPr>
      <w:r>
        <w:rPr>
          <w:b/>
        </w:rPr>
        <w:t xml:space="preserve">8.5. </w:t>
      </w:r>
      <w:r>
        <w:t>Продавец не получает и не хранит полные реквизиты банковской карты Покупателя, если такие данные непосредственно обрабатываются платёжной организацией.</w:t>
      </w:r>
    </w:p>
    <w:p>
      <w:pPr>
        <w:spacing w:after="80"/>
        <w:ind w:firstLine="0"/>
      </w:pPr>
      <w:r>
        <w:rPr>
          <w:b/>
        </w:rPr>
        <w:t xml:space="preserve">8.6. </w:t>
      </w:r>
      <w:r>
        <w:t>Заказ считается оплаченным после получения Продавцом подтверждения успешного проведения платежа.</w:t>
      </w:r>
    </w:p>
    <w:p>
      <w:pPr>
        <w:spacing w:before="200" w:after="100"/>
      </w:pPr>
      <w:r>
        <w:rPr>
          <w:b/>
          <w:sz w:val="24"/>
        </w:rPr>
        <w:t>9. ВОЗВРАТЫ, ОТМЕНА ЗАКАЗА И ПРОБЛЕМНЫЕ ЗАКАЗЫ</w:t>
      </w:r>
    </w:p>
    <w:p>
      <w:pPr>
        <w:spacing w:after="80"/>
        <w:ind w:firstLine="0"/>
      </w:pPr>
      <w:r>
        <w:rPr>
          <w:b/>
        </w:rPr>
        <w:t xml:space="preserve">9.1. </w:t>
      </w:r>
      <w:r>
        <w:t>Возврат денежных средств и иные требования Покупателя рассматриваются в соответствии с законодательством Российской Федерации с учётом характера цифрового Товара.</w:t>
      </w:r>
    </w:p>
    <w:p>
      <w:pPr>
        <w:spacing w:after="80"/>
        <w:ind w:firstLine="0"/>
      </w:pPr>
      <w:r>
        <w:rPr>
          <w:b/>
        </w:rPr>
        <w:t xml:space="preserve">9.2. </w:t>
      </w:r>
      <w:r>
        <w:t>Если оплаченный Товар невозможно предоставить по причинам, зависящим от Продавца, Продавец предлагает Покупателю способ устранения нарушения, предусмотренный законодательством Российской Федерации.</w:t>
      </w:r>
    </w:p>
    <w:p>
      <w:pPr>
        <w:spacing w:after="80"/>
        <w:ind w:firstLine="0"/>
      </w:pPr>
      <w:r>
        <w:rPr>
          <w:b/>
        </w:rPr>
        <w:t xml:space="preserve">9.3. </w:t>
      </w:r>
      <w:r>
        <w:t>В рамках добровольного урегулирования Продавец может предоставить Покупателю промокод KhazardyShop на сумму, равную стоимости непредоставленного Товара.</w:t>
      </w:r>
    </w:p>
    <w:p>
      <w:pPr>
        <w:spacing w:after="80"/>
        <w:ind w:firstLine="0"/>
      </w:pPr>
      <w:r>
        <w:rPr>
          <w:b/>
        </w:rPr>
        <w:t xml:space="preserve">9.4. </w:t>
      </w:r>
      <w:r>
        <w:t>Предоставление такого промокода осуществляется по согласованию с Покупателем и не означает отказ Покупателя от прав, которые не могут быть ограничены соглашением сторон.</w:t>
      </w:r>
    </w:p>
    <w:p>
      <w:pPr>
        <w:spacing w:after="80"/>
        <w:ind w:firstLine="0"/>
      </w:pPr>
      <w:r>
        <w:rPr>
          <w:b/>
        </w:rPr>
        <w:t xml:space="preserve">9.5. </w:t>
      </w:r>
      <w:r>
        <w:t>Если Товар отсутствует на аккаунте Покупателя вследствие невозможности его предоставления по вине Продавца, Покупателю предоставляется промокод на сумму соответствующего Товара либо применяется иной способ устранения нарушения в соответствии с законодательством Российской Федерации.</w:t>
      </w:r>
    </w:p>
    <w:p>
      <w:pPr>
        <w:spacing w:after="80"/>
        <w:ind w:firstLine="0"/>
      </w:pPr>
      <w:r>
        <w:rPr>
          <w:b/>
        </w:rPr>
        <w:t xml:space="preserve">9.6. </w:t>
      </w:r>
      <w:r>
        <w:t>Если проблема возникла вследствие предоставления Покупателем неверных данных, неверного идентификатора игрового аккаунта, неправильного кода или иной информации, необходимой для исполнения Заказа, Покупателю необходимо обратиться в службу поддержки для проверки ситуации.</w:t>
      </w:r>
    </w:p>
    <w:p>
      <w:pPr>
        <w:spacing w:after="80"/>
        <w:ind w:firstLine="0"/>
      </w:pPr>
      <w:r>
        <w:rPr>
          <w:b/>
        </w:rPr>
        <w:t xml:space="preserve">9.7. </w:t>
      </w:r>
      <w:r>
        <w:t>Если Товар уже был предоставлен надлежащим образом, факт предоставления может подтверждаться техническими данными Продавца, данными игрового сервиса, информацией о Заказе и иными доступными электронными сведениями.</w:t>
      </w:r>
    </w:p>
    <w:p>
      <w:pPr>
        <w:spacing w:after="80"/>
        <w:ind w:firstLine="0"/>
      </w:pPr>
      <w:r>
        <w:rPr>
          <w:b/>
        </w:rPr>
        <w:t xml:space="preserve">9.8. </w:t>
      </w:r>
      <w:r>
        <w:t>Порядок возврата денежных средств не может ограничивать права Покупателя, предусмотренные законодательством Российской Федерации.</w:t>
      </w:r>
    </w:p>
    <w:p>
      <w:pPr>
        <w:spacing w:before="200" w:after="100"/>
      </w:pPr>
      <w:r>
        <w:rPr>
          <w:b/>
          <w:sz w:val="24"/>
        </w:rPr>
        <w:t>10. ПРАВА И ОБЯЗАННОСТИ ПРОДАВЦА</w:t>
      </w:r>
    </w:p>
    <w:p>
      <w:pPr>
        <w:spacing w:after="80"/>
        <w:ind w:firstLine="0"/>
      </w:pPr>
      <w:r>
        <w:rPr>
          <w:b/>
        </w:rPr>
        <w:t xml:space="preserve">10.1. </w:t>
      </w:r>
      <w:r>
        <w:t>Продавец обязан: предоставлять достоверную информацию о Товарах; принимать и обрабатывать Заказы; предоставить оплаченный Товар в соответствии с условиями Заказа; рассматривать обращения Покупателей; соблюдать требования законодательства Российской Федерации.</w:t>
      </w:r>
    </w:p>
    <w:p>
      <w:pPr>
        <w:spacing w:after="80"/>
        <w:ind w:firstLine="0"/>
      </w:pPr>
      <w:r>
        <w:rPr>
          <w:b/>
        </w:rPr>
        <w:t xml:space="preserve">10.2. </w:t>
      </w:r>
      <w:r>
        <w:t>Продавец вправе: изменять ассортимент Товаров; изменять цены до оформления Заказа; временно приостанавливать работу Сайта для технического обслуживания; запрашивать сведения, необходимые для исполнения Заказа; проверять обстоятельства спорных операций; принимать разумные меры для предотвращения мошеннических операций.</w:t>
      </w:r>
    </w:p>
    <w:p>
      <w:pPr>
        <w:spacing w:before="200" w:after="100"/>
      </w:pPr>
      <w:r>
        <w:rPr>
          <w:b/>
          <w:sz w:val="24"/>
        </w:rPr>
        <w:t>11. ПРАВА И ОБЯЗАННОСТИ ПОКУПАТЕЛЯ</w:t>
      </w:r>
    </w:p>
    <w:p>
      <w:pPr>
        <w:spacing w:after="80"/>
        <w:ind w:firstLine="0"/>
      </w:pPr>
      <w:r>
        <w:rPr>
          <w:b/>
        </w:rPr>
        <w:t xml:space="preserve">11.1. </w:t>
      </w:r>
      <w:r>
        <w:t>Покупатель обязан: ознакомиться с настоящей Офертой до оформления Заказа; предоставлять достоверные сведения; проверять правильность предоставляемых данных; оплатить Заказ; соблюдать правила соответствующей игры; не использовать Сайт в противоправных целях; не предпринимать действий, направленных на необоснованное получение денежных средств, Товаров или компенсаций.</w:t>
      </w:r>
    </w:p>
    <w:p>
      <w:pPr>
        <w:spacing w:after="80"/>
        <w:ind w:firstLine="0"/>
      </w:pPr>
      <w:r>
        <w:rPr>
          <w:b/>
        </w:rPr>
        <w:t xml:space="preserve">11.2. </w:t>
      </w:r>
      <w:r>
        <w:t>Покупатель вправе: получать информацию о Товарах; получать оплаченный Товар; обращаться в службу поддержки; предъявлять требования в случаях и порядке, предусмотренных законодательством Российской Федерации.</w:t>
      </w:r>
    </w:p>
    <w:p>
      <w:pPr>
        <w:spacing w:before="200" w:after="100"/>
      </w:pPr>
      <w:r>
        <w:rPr>
          <w:b/>
          <w:sz w:val="24"/>
        </w:rPr>
        <w:t>12. ПЕРСОНАЛЬНЫЕ ДАННЫЕ</w:t>
      </w:r>
    </w:p>
    <w:p>
      <w:pPr>
        <w:spacing w:after="80"/>
        <w:ind w:firstLine="0"/>
      </w:pPr>
      <w:r>
        <w:rPr>
          <w:b/>
        </w:rPr>
        <w:t xml:space="preserve">12.1. </w:t>
      </w:r>
      <w:r>
        <w:t>При использовании Сайта и оформлении Заказа Продавец может осуществлять обработку персональных данных Покупателя.</w:t>
      </w:r>
    </w:p>
    <w:p>
      <w:pPr>
        <w:spacing w:after="80"/>
        <w:ind w:firstLine="0"/>
      </w:pPr>
      <w:r>
        <w:rPr>
          <w:b/>
        </w:rPr>
        <w:t xml:space="preserve">12.2. </w:t>
      </w:r>
      <w:r>
        <w:t>Обработка персональных данных осуществляется в соответствии с законодательством Российской Федерации.</w:t>
      </w:r>
    </w:p>
    <w:p>
      <w:pPr>
        <w:spacing w:after="80"/>
        <w:ind w:firstLine="0"/>
      </w:pPr>
      <w:r>
        <w:rPr>
          <w:b/>
        </w:rPr>
        <w:t xml:space="preserve">12.3. </w:t>
      </w:r>
      <w:r>
        <w:t>Персональные данные могут обрабатываться для: оформления и исполнения Заказов; связи с Покупателем; обработки платежей; предоставления поддержки; рассмотрения обращений и претензий; предотвращения мошенничества; исполнения требований законодательства.</w:t>
      </w:r>
    </w:p>
    <w:p>
      <w:pPr>
        <w:spacing w:after="80"/>
        <w:ind w:firstLine="0"/>
      </w:pPr>
      <w:r>
        <w:rPr>
          <w:b/>
        </w:rPr>
        <w:t xml:space="preserve">12.4. </w:t>
      </w:r>
      <w:r>
        <w:t>Условия обработки персональных данных устанавливаются отдельной Политикой обработки персональных данных KhazardyShop, размещённой на Сайте.</w:t>
      </w:r>
    </w:p>
    <w:p>
      <w:pPr>
        <w:spacing w:before="200" w:after="100"/>
      </w:pPr>
      <w:r>
        <w:rPr>
          <w:b/>
          <w:sz w:val="24"/>
        </w:rPr>
        <w:t>13. ЭЛЕКТРОННЫЕ СООБЩЕНИЯ И ДОКАЗАТЕЛЬСТВА</w:t>
      </w:r>
    </w:p>
    <w:p>
      <w:pPr>
        <w:spacing w:after="80"/>
        <w:ind w:firstLine="0"/>
      </w:pPr>
      <w:r>
        <w:rPr>
          <w:b/>
        </w:rPr>
        <w:t xml:space="preserve">13.1. </w:t>
      </w:r>
      <w:r>
        <w:t>Стороны признают юридическую значимость электронных данных, связанных с оформлением, оплатой и исполнением Заказа, в той мере, в которой это допускается законодательством Российской Федерации.</w:t>
      </w:r>
    </w:p>
    <w:p>
      <w:pPr>
        <w:spacing w:after="80"/>
        <w:ind w:firstLine="0"/>
      </w:pPr>
      <w:r>
        <w:rPr>
          <w:b/>
        </w:rPr>
        <w:t xml:space="preserve">13.2. </w:t>
      </w:r>
      <w:r>
        <w:t>Для подтверждения обстоятельств сделки могут использоваться: номер Заказа; сведения о дате и времени оформления Заказа; сведения об оплате; электронный чек; сведения о выбранном Товаре; технический статус исполнения; переписка с Покупателем; сведения службы поддержки; данные о предоставлении Товара; данные о применении Промокода; иные электронные сведения.</w:t>
      </w:r>
    </w:p>
    <w:p>
      <w:pPr>
        <w:spacing w:after="80"/>
        <w:ind w:firstLine="0"/>
      </w:pPr>
      <w:r>
        <w:rPr>
          <w:b/>
        </w:rPr>
        <w:t xml:space="preserve">13.3. </w:t>
      </w:r>
      <w:r>
        <w:t>Такие сведения могут использоваться сторонами при рассмотрении претензий и разрешении споров.</w:t>
      </w:r>
    </w:p>
    <w:p>
      <w:pPr>
        <w:spacing w:before="200" w:after="100"/>
      </w:pPr>
      <w:r>
        <w:rPr>
          <w:b/>
          <w:sz w:val="24"/>
        </w:rPr>
        <w:t>14. ОТВЕТСТВЕННОСТЬ СТОРОН</w:t>
      </w:r>
    </w:p>
    <w:p>
      <w:pPr>
        <w:spacing w:after="80"/>
        <w:ind w:firstLine="0"/>
      </w:pPr>
      <w:r>
        <w:rPr>
          <w:b/>
        </w:rPr>
        <w:t xml:space="preserve">14.1. </w:t>
      </w:r>
      <w:r>
        <w:t>Стороны несут ответственность за неисполнение или ненадлежащее исполнение своих обязательств в соответствии с законодательством Российской Федерации.</w:t>
      </w:r>
    </w:p>
    <w:p>
      <w:pPr>
        <w:spacing w:after="80"/>
        <w:ind w:firstLine="0"/>
      </w:pPr>
      <w:r>
        <w:rPr>
          <w:b/>
        </w:rPr>
        <w:t xml:space="preserve">14.2. </w:t>
      </w:r>
      <w:r>
        <w:t>Продавец не несёт ответственности за обстоятельства, находящиеся вне его разумного контроля, включая действия правообладателей соответствующих игр, если такие обстоятельства не вызваны виновными действиями Продавца.</w:t>
      </w:r>
    </w:p>
    <w:p>
      <w:pPr>
        <w:spacing w:after="80"/>
        <w:ind w:firstLine="0"/>
      </w:pPr>
      <w:r>
        <w:rPr>
          <w:b/>
        </w:rPr>
        <w:t xml:space="preserve">14.3. </w:t>
      </w:r>
      <w:r>
        <w:t>К таким обстоятельствам относятся, в частности: блокировка или ограничение игрового аккаунта правообладателем; изменение правил игры; изменение или удаление игрового контента; прекращение работы игровых серверов; технические сбои игрового сервиса; изменение порядка предоставления внутриигровых Товаров; действия платёжных организаций, находящиеся вне контроля Продавца; иные обстоятельства, не зависящие от Продавца.</w:t>
      </w:r>
    </w:p>
    <w:p>
      <w:pPr>
        <w:spacing w:after="80"/>
        <w:ind w:firstLine="0"/>
      </w:pPr>
      <w:r>
        <w:rPr>
          <w:b/>
        </w:rPr>
        <w:t xml:space="preserve">14.4. </w:t>
      </w:r>
      <w:r>
        <w:t>Продавец не отвечает за последствия предоставления Покупателем неверных или недостоверных сведений.</w:t>
      </w:r>
    </w:p>
    <w:p>
      <w:pPr>
        <w:spacing w:after="80"/>
        <w:ind w:firstLine="0"/>
      </w:pPr>
      <w:r>
        <w:rPr>
          <w:b/>
        </w:rPr>
        <w:t xml:space="preserve">14.5. </w:t>
      </w:r>
      <w:r>
        <w:t>Ограничения ответственности, предусмотренные настоящей Офертой, не применяются в случаях, когда такое ограничение запрещено законодательством Российской Федерации.</w:t>
      </w:r>
    </w:p>
    <w:p>
      <w:pPr>
        <w:spacing w:before="200" w:after="100"/>
      </w:pPr>
      <w:r>
        <w:rPr>
          <w:b/>
          <w:sz w:val="24"/>
        </w:rPr>
        <w:t>15. СЛУЖБА ПОДДЕРЖКИ</w:t>
      </w:r>
    </w:p>
    <w:p>
      <w:pPr>
        <w:spacing w:after="80"/>
        <w:ind w:firstLine="0"/>
      </w:pPr>
      <w:r>
        <w:rPr>
          <w:b/>
        </w:rPr>
        <w:t xml:space="preserve">15.1. </w:t>
      </w:r>
      <w:r>
        <w:t>По вопросам Заказов, оплаты и предоставления Товаров Покупатель может обратиться в службу поддержки KhazardyShop.</w:t>
      </w:r>
    </w:p>
    <w:p>
      <w:pPr>
        <w:spacing w:after="80"/>
        <w:ind w:firstLine="0"/>
      </w:pPr>
      <w:r>
        <w:rPr>
          <w:b/>
        </w:rPr>
        <w:t xml:space="preserve">15.2. </w:t>
      </w:r>
      <w:r>
        <w:t>Основной канал поддержки: E-mail: khazardyworkk@inbox.ru</w:t>
      </w:r>
    </w:p>
    <w:p>
      <w:pPr>
        <w:spacing w:after="80"/>
        <w:ind w:firstLine="0"/>
      </w:pPr>
      <w:r>
        <w:rPr>
          <w:b/>
        </w:rPr>
        <w:t xml:space="preserve">15.3. </w:t>
      </w:r>
      <w:r>
        <w:t>Для ускорения обработки обращения Покупателю рекомендуется указать: номер Заказа; дату и время оплаты; наименование Товара; описание возникшей проблемы; необходимые подтверждающие материалы.</w:t>
      </w:r>
    </w:p>
    <w:p>
      <w:pPr>
        <w:spacing w:after="80"/>
        <w:ind w:firstLine="0"/>
      </w:pPr>
      <w:r>
        <w:rPr>
          <w:b/>
        </w:rPr>
        <w:t xml:space="preserve">15.4. </w:t>
      </w:r>
      <w:r>
        <w:t>Срок ответа службы поддержки составляет до 24 часов с момента получения обращения, за исключением выходных, праздничных дней и случаев повышенной нагрузки.</w:t>
      </w:r>
    </w:p>
    <w:p>
      <w:pPr>
        <w:spacing w:after="80"/>
        <w:ind w:firstLine="0"/>
      </w:pPr>
      <w:r>
        <w:rPr>
          <w:b/>
        </w:rPr>
        <w:t xml:space="preserve">15.5. </w:t>
      </w:r>
      <w:r>
        <w:t>Контактный телефон Продавца: +7 919 125-16-18.</w:t>
      </w:r>
    </w:p>
    <w:p>
      <w:pPr>
        <w:spacing w:before="200" w:after="100"/>
      </w:pPr>
      <w:r>
        <w:rPr>
          <w:b/>
          <w:sz w:val="24"/>
        </w:rPr>
        <w:t>16. ОБСТОЯТЕЛЬСТВА НЕПРЕОДОЛИМОЙ СИЛЫ</w:t>
      </w:r>
    </w:p>
    <w:p>
      <w:pPr>
        <w:spacing w:after="80"/>
        <w:ind w:firstLine="0"/>
      </w:pPr>
      <w:r>
        <w:rPr>
          <w:b/>
        </w:rPr>
        <w:t xml:space="preserve">16.1. </w:t>
      </w:r>
      <w:r>
        <w:t>Стороны освобождаются от ответственности за нарушение обязательств, если оно вызвано обстоятельствами непреодолимой силы, возникшими после заключения договора и находящимися вне разумного контроля соответствующей стороны.</w:t>
      </w:r>
    </w:p>
    <w:p>
      <w:pPr>
        <w:spacing w:after="80"/>
        <w:ind w:firstLine="0"/>
      </w:pPr>
      <w:r>
        <w:rPr>
          <w:b/>
        </w:rPr>
        <w:t xml:space="preserve">16.2. </w:t>
      </w:r>
      <w:r>
        <w:t>К таким обстоятельствам могут относиться чрезвычайные и непредотвратимые обстоятельства, масштабные технические сбои, аварии информационной инфраструктуры, перебои связи, действия государственных органов и иные обстоятельства, соответствующие требованиям законодательства Российской Федерации.</w:t>
      </w:r>
    </w:p>
    <w:p>
      <w:pPr>
        <w:spacing w:before="200" w:after="100"/>
      </w:pPr>
      <w:r>
        <w:rPr>
          <w:b/>
          <w:sz w:val="24"/>
        </w:rPr>
        <w:t>17. ПОРЯДОК РАЗРЕШЕНИЯ СПОРОВ</w:t>
      </w:r>
    </w:p>
    <w:p>
      <w:pPr>
        <w:spacing w:after="80"/>
        <w:ind w:firstLine="0"/>
      </w:pPr>
      <w:r>
        <w:rPr>
          <w:b/>
        </w:rPr>
        <w:t xml:space="preserve">17.1. </w:t>
      </w:r>
      <w:r>
        <w:t>Стороны стремятся урегулировать возникшие разногласия путём переговоров.</w:t>
      </w:r>
    </w:p>
    <w:p>
      <w:pPr>
        <w:spacing w:after="80"/>
        <w:ind w:firstLine="0"/>
      </w:pPr>
      <w:r>
        <w:rPr>
          <w:b/>
        </w:rPr>
        <w:t xml:space="preserve">17.2. </w:t>
      </w:r>
      <w:r>
        <w:t>Покупатель вправе обратиться в службу поддержки KhazardyShop для досудебного урегулирования вопроса.</w:t>
      </w:r>
    </w:p>
    <w:p>
      <w:pPr>
        <w:spacing w:after="80"/>
        <w:ind w:firstLine="0"/>
      </w:pPr>
      <w:r>
        <w:rPr>
          <w:b/>
        </w:rPr>
        <w:t xml:space="preserve">17.3. </w:t>
      </w:r>
      <w:r>
        <w:t>Обращение в службу поддержки не ограничивает предусмотренные законодательством Российской Федерации права Покупателя.</w:t>
      </w:r>
    </w:p>
    <w:p>
      <w:pPr>
        <w:spacing w:after="80"/>
        <w:ind w:firstLine="0"/>
      </w:pPr>
      <w:r>
        <w:rPr>
          <w:b/>
        </w:rPr>
        <w:t xml:space="preserve">17.4. </w:t>
      </w:r>
      <w:r>
        <w:t>При невозможности урегулировать спор путём переговоров спор разрешается в порядке, установленном законодательством Российской Федерации.</w:t>
      </w:r>
    </w:p>
    <w:p>
      <w:pPr>
        <w:spacing w:after="80"/>
        <w:ind w:firstLine="0"/>
      </w:pPr>
      <w:r>
        <w:rPr>
          <w:b/>
        </w:rPr>
        <w:t xml:space="preserve">17.5. </w:t>
      </w:r>
      <w:r>
        <w:t>Покупатель сохраняет предусмотренное законом право на обращение в суд и иные уполномоченные органы.</w:t>
      </w:r>
    </w:p>
    <w:p>
      <w:pPr>
        <w:spacing w:before="200" w:after="100"/>
      </w:pPr>
      <w:r>
        <w:rPr>
          <w:b/>
          <w:sz w:val="24"/>
        </w:rPr>
        <w:t>18. СРОК ДЕЙСТВИЯ ОФЕРТЫ</w:t>
      </w:r>
    </w:p>
    <w:p>
      <w:pPr>
        <w:spacing w:after="80"/>
        <w:ind w:firstLine="0"/>
      </w:pPr>
      <w:r>
        <w:rPr>
          <w:b/>
        </w:rPr>
        <w:t xml:space="preserve">18.1. </w:t>
      </w:r>
      <w:r>
        <w:t>Настоящая Оферта вступает в силу с момента её размещения на Сайте.</w:t>
      </w:r>
    </w:p>
    <w:p>
      <w:pPr>
        <w:spacing w:after="80"/>
        <w:ind w:firstLine="0"/>
      </w:pPr>
      <w:r>
        <w:rPr>
          <w:b/>
        </w:rPr>
        <w:t xml:space="preserve">18.2. </w:t>
      </w:r>
      <w:r>
        <w:t>Оферта действует до момента её отзыва Продавцом либо публикации новой редакции.</w:t>
      </w:r>
    </w:p>
    <w:p>
      <w:pPr>
        <w:spacing w:after="80"/>
        <w:ind w:firstLine="0"/>
      </w:pPr>
      <w:r>
        <w:rPr>
          <w:b/>
        </w:rPr>
        <w:t xml:space="preserve">18.3. </w:t>
      </w:r>
      <w:r>
        <w:t>Изменения Оферты не распространяются на уже заключённые договоры, если иное не предусмотрено законодательством Российской Федерации.</w:t>
      </w:r>
    </w:p>
    <w:p>
      <w:pPr>
        <w:spacing w:before="200" w:after="100"/>
      </w:pPr>
      <w:r>
        <w:rPr>
          <w:b/>
          <w:sz w:val="24"/>
        </w:rPr>
        <w:t>19. РЕКВИЗИТЫ ПРОДАВЦА</w:t>
      </w:r>
    </w:p>
    <w:p>
      <w:pPr>
        <w:spacing w:after="80"/>
        <w:ind w:firstLine="0"/>
      </w:pPr>
      <w:r>
        <w:rPr>
          <w:b/>
        </w:rPr>
        <w:t xml:space="preserve">19.1. </w:t>
      </w:r>
      <w:r>
        <w:t>Индивидуальный предприниматель: Григорьева Гульнара Салаватовна</w:t>
      </w:r>
    </w:p>
    <w:p>
      <w:pPr>
        <w:spacing w:after="80"/>
        <w:ind w:firstLine="0"/>
      </w:pPr>
      <w:r>
        <w:rPr>
          <w:b/>
        </w:rPr>
        <w:t xml:space="preserve">19.2. </w:t>
      </w:r>
      <w:r>
        <w:t>ИНН: 743202651284</w:t>
      </w:r>
    </w:p>
    <w:p>
      <w:pPr>
        <w:spacing w:after="80"/>
        <w:ind w:firstLine="0"/>
      </w:pPr>
      <w:r>
        <w:rPr>
          <w:b/>
        </w:rPr>
        <w:t xml:space="preserve">19.3. </w:t>
      </w:r>
      <w:r>
        <w:t>ОГРНИП: 326745600029271</w:t>
      </w:r>
    </w:p>
    <w:p>
      <w:pPr>
        <w:spacing w:after="80"/>
        <w:ind w:firstLine="0"/>
      </w:pPr>
      <w:r>
        <w:rPr>
          <w:b/>
        </w:rPr>
        <w:t xml:space="preserve">19.4. </w:t>
      </w:r>
      <w:r>
        <w:t>Наименование магазина: KhazardyShop</w:t>
      </w:r>
    </w:p>
    <w:p>
      <w:pPr>
        <w:spacing w:after="80"/>
        <w:ind w:firstLine="0"/>
      </w:pPr>
      <w:r>
        <w:rPr>
          <w:b/>
        </w:rPr>
        <w:t xml:space="preserve">19.5. </w:t>
      </w:r>
      <w:r>
        <w:t>Сайт: https://khazardystore.com</w:t>
      </w:r>
    </w:p>
    <w:p>
      <w:pPr>
        <w:spacing w:after="80"/>
        <w:ind w:firstLine="0"/>
      </w:pPr>
      <w:r>
        <w:rPr>
          <w:b/>
        </w:rPr>
        <w:t xml:space="preserve">19.6. </w:t>
      </w:r>
      <w:r>
        <w:t>E-mail: khazardyworkk@inbox.ru</w:t>
      </w:r>
    </w:p>
    <w:p>
      <w:pPr>
        <w:spacing w:after="80"/>
        <w:ind w:firstLine="0"/>
      </w:pPr>
      <w:r>
        <w:rPr>
          <w:b/>
        </w:rPr>
        <w:t xml:space="preserve">19.7. </w:t>
      </w:r>
      <w:r>
        <w:t>Телефон: +7 919 125-16-18</w:t>
      </w:r>
    </w:p>
    <w:p>
      <w:pPr>
        <w:spacing w:after="80"/>
        <w:ind w:firstLine="0"/>
      </w:pPr>
      <w:r>
        <w:rPr>
          <w:b/>
        </w:rPr>
        <w:t xml:space="preserve">19.8. </w:t>
      </w:r>
      <w:r>
        <w:t>Платёжная инфраструктура: АО «Точка Банк» и/или используемые им платёжные сервисы</w:t>
      </w:r>
    </w:p>
    <w:p>
      <w:pPr>
        <w:spacing w:after="80"/>
        <w:ind w:firstLine="0"/>
      </w:pPr>
      <w:r>
        <w:rPr>
          <w:b/>
        </w:rPr>
        <w:t xml:space="preserve">19.9. </w:t>
      </w:r>
      <w:r>
        <w:t>Дата редакции: 17 августа 2026 года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